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718A">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浙江音乐学院关于人文楼语音室建设项目招标文件的更正内容</w:t>
      </w:r>
    </w:p>
    <w:p w14:paraId="13C28F83">
      <w:pPr>
        <w:jc w:val="center"/>
        <w:rPr>
          <w:rFonts w:hint="eastAsia"/>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517"/>
        <w:gridCol w:w="5050"/>
        <w:gridCol w:w="4633"/>
      </w:tblGrid>
      <w:tr w14:paraId="188D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62" w:type="dxa"/>
            <w:vAlign w:val="center"/>
          </w:tcPr>
          <w:p w14:paraId="16A71936">
            <w:pPr>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3517" w:type="dxa"/>
            <w:vAlign w:val="center"/>
          </w:tcPr>
          <w:p w14:paraId="65202FFB">
            <w:pPr>
              <w:jc w:val="center"/>
              <w:rPr>
                <w:rFonts w:ascii="仿宋" w:hAnsi="仿宋" w:eastAsia="仿宋" w:cs="仿宋"/>
                <w:b/>
                <w:bCs/>
                <w:sz w:val="32"/>
                <w:szCs w:val="32"/>
              </w:rPr>
            </w:pPr>
            <w:r>
              <w:rPr>
                <w:rFonts w:hint="eastAsia" w:ascii="仿宋" w:hAnsi="仿宋" w:eastAsia="仿宋" w:cs="仿宋"/>
                <w:b/>
                <w:bCs/>
                <w:sz w:val="32"/>
                <w:szCs w:val="32"/>
              </w:rPr>
              <w:t>更正项</w:t>
            </w:r>
          </w:p>
        </w:tc>
        <w:tc>
          <w:tcPr>
            <w:tcW w:w="5050" w:type="dxa"/>
            <w:vAlign w:val="center"/>
          </w:tcPr>
          <w:p w14:paraId="224BCCF8">
            <w:pPr>
              <w:jc w:val="center"/>
              <w:rPr>
                <w:rFonts w:ascii="仿宋" w:hAnsi="仿宋" w:eastAsia="仿宋" w:cs="仿宋"/>
                <w:b/>
                <w:bCs/>
                <w:sz w:val="32"/>
                <w:szCs w:val="32"/>
              </w:rPr>
            </w:pPr>
            <w:r>
              <w:rPr>
                <w:rFonts w:hint="eastAsia" w:ascii="仿宋" w:hAnsi="仿宋" w:eastAsia="仿宋" w:cs="仿宋"/>
                <w:b/>
                <w:bCs/>
                <w:sz w:val="32"/>
                <w:szCs w:val="32"/>
              </w:rPr>
              <w:t>更正前内容</w:t>
            </w:r>
          </w:p>
        </w:tc>
        <w:tc>
          <w:tcPr>
            <w:tcW w:w="4633" w:type="dxa"/>
            <w:vAlign w:val="center"/>
          </w:tcPr>
          <w:p w14:paraId="2265D412">
            <w:pPr>
              <w:jc w:val="center"/>
              <w:rPr>
                <w:rFonts w:ascii="仿宋" w:hAnsi="仿宋" w:eastAsia="仿宋" w:cs="仿宋"/>
                <w:b/>
                <w:bCs/>
                <w:sz w:val="32"/>
                <w:szCs w:val="32"/>
              </w:rPr>
            </w:pPr>
            <w:r>
              <w:rPr>
                <w:rFonts w:hint="eastAsia" w:ascii="仿宋" w:hAnsi="仿宋" w:eastAsia="仿宋" w:cs="仿宋"/>
                <w:b/>
                <w:bCs/>
                <w:sz w:val="32"/>
                <w:szCs w:val="32"/>
              </w:rPr>
              <w:t>更正后内容</w:t>
            </w:r>
          </w:p>
        </w:tc>
      </w:tr>
      <w:tr w14:paraId="6B1C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FB73A72">
            <w:pPr>
              <w:jc w:val="center"/>
              <w:rPr>
                <w:rFonts w:ascii="仿宋" w:hAnsi="仿宋" w:eastAsia="仿宋" w:cs="仿宋"/>
                <w:sz w:val="24"/>
                <w:szCs w:val="24"/>
              </w:rPr>
            </w:pPr>
            <w:r>
              <w:rPr>
                <w:rFonts w:hint="eastAsia" w:ascii="仿宋" w:hAnsi="仿宋" w:eastAsia="仿宋" w:cs="仿宋"/>
                <w:sz w:val="24"/>
                <w:szCs w:val="24"/>
              </w:rPr>
              <w:t>1</w:t>
            </w:r>
          </w:p>
        </w:tc>
        <w:tc>
          <w:tcPr>
            <w:tcW w:w="3517" w:type="dxa"/>
            <w:shd w:val="clear" w:color="auto" w:fill="auto"/>
            <w:vAlign w:val="center"/>
          </w:tcPr>
          <w:p w14:paraId="0F1F3FDB">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教师主控电脑”：</w:t>
            </w:r>
          </w:p>
          <w:p w14:paraId="17F9357E">
            <w:pPr>
              <w:jc w:val="left"/>
              <w:rPr>
                <w:rFonts w:ascii="仿宋" w:hAnsi="仿宋" w:eastAsia="仿宋" w:cs="仿宋"/>
                <w:sz w:val="24"/>
                <w:szCs w:val="24"/>
              </w:rPr>
            </w:pPr>
            <w:r>
              <w:rPr>
                <w:rFonts w:hint="eastAsia" w:ascii="仿宋" w:hAnsi="仿宋" w:eastAsia="仿宋" w:cs="仿宋"/>
                <w:sz w:val="24"/>
                <w:szCs w:val="24"/>
              </w:rPr>
              <w:t>1.产品规格</w:t>
            </w:r>
          </w:p>
        </w:tc>
        <w:tc>
          <w:tcPr>
            <w:tcW w:w="5050" w:type="dxa"/>
            <w:shd w:val="clear" w:color="auto" w:fill="auto"/>
            <w:vAlign w:val="center"/>
          </w:tcPr>
          <w:p w14:paraId="5FC9A131">
            <w:pPr>
              <w:rPr>
                <w:rFonts w:ascii="仿宋" w:hAnsi="仿宋" w:eastAsia="仿宋" w:cs="仿宋"/>
                <w:sz w:val="24"/>
                <w:szCs w:val="24"/>
              </w:rPr>
            </w:pPr>
            <w:r>
              <w:rPr>
                <w:rFonts w:hint="eastAsia" w:ascii="仿宋" w:hAnsi="仿宋" w:eastAsia="仿宋" w:cs="仿宋"/>
                <w:sz w:val="24"/>
                <w:szCs w:val="24"/>
              </w:rPr>
              <w:t>▲CPU 信息：CPU≥i5-12400（基础频率2.5 GHz、最大睿频频率4.4 GHz、三级高速缓存18M、热设计功耗(TDP)≥65W）</w:t>
            </w:r>
          </w:p>
        </w:tc>
        <w:tc>
          <w:tcPr>
            <w:tcW w:w="4633" w:type="dxa"/>
            <w:shd w:val="clear" w:color="auto" w:fill="auto"/>
            <w:vAlign w:val="center"/>
          </w:tcPr>
          <w:p w14:paraId="24278EEB">
            <w:pPr>
              <w:rPr>
                <w:rFonts w:ascii="仿宋" w:hAnsi="仿宋" w:eastAsia="仿宋" w:cs="仿宋"/>
                <w:sz w:val="24"/>
                <w:szCs w:val="24"/>
              </w:rPr>
            </w:pPr>
            <w:r>
              <w:rPr>
                <w:rFonts w:hint="eastAsia" w:ascii="仿宋" w:hAnsi="仿宋" w:eastAsia="仿宋" w:cs="仿宋"/>
                <w:sz w:val="24"/>
                <w:szCs w:val="24"/>
              </w:rPr>
              <w:t>▲CPU 信息：CPU≥6核12线程（基础频率≥2.5 GHz、最大睿频频率≥4.4 GHz、三级高速缓存≥18M、热设计功耗(TDP)≥65W）</w:t>
            </w:r>
          </w:p>
        </w:tc>
      </w:tr>
      <w:tr w14:paraId="6409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Align w:val="center"/>
          </w:tcPr>
          <w:p w14:paraId="0A663D6F">
            <w:pPr>
              <w:jc w:val="center"/>
              <w:rPr>
                <w:rFonts w:ascii="仿宋" w:hAnsi="仿宋" w:eastAsia="仿宋" w:cs="仿宋"/>
                <w:sz w:val="24"/>
                <w:szCs w:val="24"/>
              </w:rPr>
            </w:pPr>
            <w:r>
              <w:rPr>
                <w:rFonts w:hint="eastAsia" w:ascii="仿宋" w:hAnsi="仿宋" w:eastAsia="仿宋" w:cs="仿宋"/>
                <w:sz w:val="24"/>
                <w:szCs w:val="24"/>
              </w:rPr>
              <w:t>2</w:t>
            </w:r>
          </w:p>
        </w:tc>
        <w:tc>
          <w:tcPr>
            <w:tcW w:w="3517" w:type="dxa"/>
            <w:shd w:val="clear" w:color="auto" w:fill="auto"/>
            <w:vAlign w:val="center"/>
          </w:tcPr>
          <w:p w14:paraId="3B434EE5">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教师主控电脑”：</w:t>
            </w:r>
          </w:p>
          <w:p w14:paraId="3F305912">
            <w:pPr>
              <w:jc w:val="left"/>
              <w:rPr>
                <w:rFonts w:ascii="仿宋" w:hAnsi="仿宋" w:eastAsia="仿宋" w:cs="仿宋"/>
                <w:sz w:val="24"/>
                <w:szCs w:val="24"/>
              </w:rPr>
            </w:pPr>
            <w:r>
              <w:rPr>
                <w:rFonts w:hint="eastAsia" w:ascii="仿宋" w:hAnsi="仿宋" w:eastAsia="仿宋" w:cs="仿宋"/>
                <w:sz w:val="24"/>
                <w:szCs w:val="24"/>
              </w:rPr>
              <w:t>6.产品规格</w:t>
            </w:r>
          </w:p>
        </w:tc>
        <w:tc>
          <w:tcPr>
            <w:tcW w:w="5050" w:type="dxa"/>
            <w:shd w:val="clear" w:color="auto" w:fill="auto"/>
            <w:vAlign w:val="center"/>
          </w:tcPr>
          <w:p w14:paraId="4F8457FB">
            <w:pPr>
              <w:rPr>
                <w:rFonts w:ascii="仿宋" w:hAnsi="仿宋" w:eastAsia="仿宋" w:cs="仿宋"/>
                <w:sz w:val="24"/>
                <w:szCs w:val="24"/>
              </w:rPr>
            </w:pPr>
            <w:r>
              <w:rPr>
                <w:rFonts w:hint="eastAsia" w:ascii="仿宋" w:hAnsi="仿宋" w:eastAsia="仿宋" w:cs="仿宋"/>
                <w:sz w:val="24"/>
                <w:szCs w:val="24"/>
              </w:rPr>
              <w:t>▲主板支持的 CPU和内存情况：本次主板H610,支持的 CPU: 英特尔 I5-12400（1颗）/DDR4 16GB内存条，内存最大支持64GB。</w:t>
            </w:r>
          </w:p>
        </w:tc>
        <w:tc>
          <w:tcPr>
            <w:tcW w:w="4633" w:type="dxa"/>
            <w:shd w:val="clear" w:color="auto" w:fill="auto"/>
            <w:vAlign w:val="center"/>
          </w:tcPr>
          <w:p w14:paraId="2D60D6BA">
            <w:pPr>
              <w:rPr>
                <w:rFonts w:ascii="仿宋" w:hAnsi="仿宋" w:eastAsia="仿宋" w:cs="仿宋"/>
                <w:sz w:val="24"/>
                <w:szCs w:val="24"/>
              </w:rPr>
            </w:pPr>
            <w:r>
              <w:rPr>
                <w:rFonts w:hint="eastAsia" w:ascii="仿宋" w:hAnsi="仿宋" w:eastAsia="仿宋" w:cs="仿宋"/>
                <w:sz w:val="24"/>
                <w:szCs w:val="24"/>
              </w:rPr>
              <w:t>▲主板支持的 CPU和内存情况：主板性能不低于H610主板或同级主板,支持的 CPU: ≥6核12线程（1颗）/≥DDR4 16GB内存条，内存最大支持64GB。</w:t>
            </w:r>
          </w:p>
        </w:tc>
      </w:tr>
      <w:tr w14:paraId="6C86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4456D498">
            <w:pPr>
              <w:jc w:val="center"/>
              <w:rPr>
                <w:rFonts w:ascii="仿宋" w:hAnsi="仿宋" w:eastAsia="仿宋" w:cs="仿宋"/>
                <w:sz w:val="24"/>
                <w:szCs w:val="24"/>
              </w:rPr>
            </w:pPr>
            <w:r>
              <w:rPr>
                <w:rFonts w:hint="eastAsia" w:ascii="仿宋" w:hAnsi="仿宋" w:eastAsia="仿宋" w:cs="仿宋"/>
                <w:sz w:val="24"/>
                <w:szCs w:val="24"/>
              </w:rPr>
              <w:t>3</w:t>
            </w:r>
          </w:p>
        </w:tc>
        <w:tc>
          <w:tcPr>
            <w:tcW w:w="3517" w:type="dxa"/>
            <w:shd w:val="clear" w:color="auto" w:fill="auto"/>
            <w:vAlign w:val="center"/>
          </w:tcPr>
          <w:p w14:paraId="0B5E972C">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themeColor="text1"/>
                <w:sz w:val="24"/>
                <w:szCs w:val="24"/>
                <w14:textFill>
                  <w14:solidFill>
                    <w14:schemeClr w14:val="tx1"/>
                  </w14:solidFill>
                </w14:textFill>
              </w:rPr>
              <w:t>教师主控电脑”：</w:t>
            </w:r>
          </w:p>
          <w:p w14:paraId="32D6AF2A">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170.服务要求</w:t>
            </w:r>
          </w:p>
        </w:tc>
        <w:tc>
          <w:tcPr>
            <w:tcW w:w="5050" w:type="dxa"/>
            <w:shd w:val="clear" w:color="auto" w:fill="auto"/>
            <w:vAlign w:val="center"/>
          </w:tcPr>
          <w:p w14:paraId="14B38A10">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预装操作系统：预装符合桌面操作系统政府采购需求操作系统</w:t>
            </w:r>
          </w:p>
        </w:tc>
        <w:tc>
          <w:tcPr>
            <w:tcW w:w="4633" w:type="dxa"/>
            <w:shd w:val="clear" w:color="auto" w:fill="auto"/>
            <w:vAlign w:val="center"/>
          </w:tcPr>
          <w:p w14:paraId="1ED6F2E7">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预装操作系统：预装桌面操作系统</w:t>
            </w:r>
          </w:p>
        </w:tc>
      </w:tr>
      <w:tr w14:paraId="1834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62" w:type="dxa"/>
            <w:vAlign w:val="center"/>
          </w:tcPr>
          <w:p w14:paraId="1994933B">
            <w:pPr>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3517" w:type="dxa"/>
            <w:shd w:val="clear" w:color="auto" w:fill="auto"/>
            <w:vAlign w:val="center"/>
          </w:tcPr>
          <w:p w14:paraId="1815491A">
            <w:pPr>
              <w:jc w:val="left"/>
              <w:rPr>
                <w:rFonts w:ascii="仿宋" w:hAnsi="仿宋" w:eastAsia="仿宋" w:cs="仿宋"/>
                <w:color w:val="auto"/>
                <w:sz w:val="24"/>
                <w:szCs w:val="24"/>
              </w:rPr>
            </w:pPr>
            <w:r>
              <w:rPr>
                <w:rFonts w:hint="eastAsia" w:ascii="仿宋" w:hAnsi="仿宋" w:eastAsia="仿宋" w:cs="仿宋"/>
                <w:color w:val="auto"/>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教师主控电脑”：</w:t>
            </w:r>
          </w:p>
          <w:p w14:paraId="51CD1668">
            <w:pPr>
              <w:jc w:val="left"/>
              <w:rPr>
                <w:rFonts w:ascii="仿宋" w:hAnsi="仿宋" w:eastAsia="仿宋" w:cs="仿宋"/>
                <w:color w:val="auto"/>
                <w:sz w:val="24"/>
                <w:szCs w:val="24"/>
              </w:rPr>
            </w:pPr>
            <w:r>
              <w:rPr>
                <w:rFonts w:hint="eastAsia" w:ascii="仿宋" w:hAnsi="仿宋" w:eastAsia="仿宋" w:cs="仿宋"/>
                <w:color w:val="auto"/>
                <w:sz w:val="24"/>
                <w:szCs w:val="24"/>
              </w:rPr>
              <w:t>183.安全要求</w:t>
            </w:r>
          </w:p>
        </w:tc>
        <w:tc>
          <w:tcPr>
            <w:tcW w:w="5050" w:type="dxa"/>
            <w:shd w:val="clear" w:color="auto" w:fill="auto"/>
            <w:vAlign w:val="center"/>
          </w:tcPr>
          <w:p w14:paraId="5066711F">
            <w:pPr>
              <w:rPr>
                <w:rFonts w:ascii="仿宋" w:hAnsi="仿宋" w:eastAsia="仿宋" w:cs="仿宋"/>
                <w:color w:val="auto"/>
                <w:sz w:val="24"/>
                <w:szCs w:val="24"/>
              </w:rPr>
            </w:pPr>
            <w:r>
              <w:rPr>
                <w:rFonts w:hint="eastAsia" w:ascii="仿宋" w:hAnsi="仿宋" w:eastAsia="仿宋" w:cs="仿宋"/>
                <w:color w:val="auto"/>
                <w:sz w:val="24"/>
                <w:szCs w:val="24"/>
              </w:rPr>
              <w:t>▲关键部件安全要求：CPU 和操作系统等关键部件应当符合安全可靠测评要求</w:t>
            </w:r>
          </w:p>
        </w:tc>
        <w:tc>
          <w:tcPr>
            <w:tcW w:w="4633" w:type="dxa"/>
            <w:shd w:val="clear" w:color="auto" w:fill="auto"/>
            <w:vAlign w:val="center"/>
          </w:tcPr>
          <w:p w14:paraId="08C9C048">
            <w:pPr>
              <w:rPr>
                <w:rFonts w:ascii="仿宋" w:hAnsi="仿宋" w:eastAsia="仿宋" w:cs="仿宋"/>
                <w:color w:val="auto"/>
                <w:sz w:val="24"/>
                <w:szCs w:val="24"/>
              </w:rPr>
            </w:pPr>
            <w:r>
              <w:rPr>
                <w:rFonts w:hint="eastAsia" w:ascii="仿宋" w:hAnsi="仿宋" w:eastAsia="仿宋" w:cs="仿宋"/>
                <w:color w:val="auto"/>
                <w:sz w:val="24"/>
                <w:szCs w:val="24"/>
              </w:rPr>
              <w:t>本条招标参数（指标要求）删除</w:t>
            </w:r>
          </w:p>
        </w:tc>
      </w:tr>
      <w:tr w14:paraId="0422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092D0CE">
            <w:pPr>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3517" w:type="dxa"/>
            <w:shd w:val="clear" w:color="auto" w:fill="auto"/>
            <w:vAlign w:val="center"/>
          </w:tcPr>
          <w:p w14:paraId="0B6C4569">
            <w:pPr>
              <w:jc w:val="left"/>
              <w:rPr>
                <w:rFonts w:ascii="仿宋" w:hAnsi="仿宋" w:eastAsia="仿宋" w:cs="仿宋"/>
                <w:color w:val="auto"/>
                <w:sz w:val="24"/>
                <w:szCs w:val="24"/>
              </w:rPr>
            </w:pPr>
            <w:r>
              <w:rPr>
                <w:rFonts w:hint="eastAsia" w:ascii="仿宋" w:hAnsi="仿宋" w:eastAsia="仿宋" w:cs="仿宋"/>
                <w:color w:val="auto"/>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教师主控电脑”：</w:t>
            </w:r>
          </w:p>
          <w:p w14:paraId="6703A6F2">
            <w:pPr>
              <w:jc w:val="left"/>
              <w:rPr>
                <w:rFonts w:ascii="仿宋" w:hAnsi="仿宋" w:eastAsia="仿宋" w:cs="仿宋"/>
                <w:color w:val="auto"/>
                <w:sz w:val="24"/>
                <w:szCs w:val="24"/>
              </w:rPr>
            </w:pPr>
            <w:r>
              <w:rPr>
                <w:rFonts w:hint="eastAsia" w:ascii="仿宋" w:hAnsi="仿宋" w:eastAsia="仿宋" w:cs="仿宋"/>
                <w:color w:val="auto"/>
                <w:sz w:val="24"/>
                <w:szCs w:val="24"/>
              </w:rPr>
              <w:t>184.安全要求</w:t>
            </w:r>
          </w:p>
        </w:tc>
        <w:tc>
          <w:tcPr>
            <w:tcW w:w="5050" w:type="dxa"/>
            <w:shd w:val="clear" w:color="auto" w:fill="auto"/>
            <w:vAlign w:val="center"/>
          </w:tcPr>
          <w:p w14:paraId="42991225">
            <w:pPr>
              <w:rPr>
                <w:rFonts w:ascii="仿宋" w:hAnsi="仿宋" w:eastAsia="仿宋" w:cs="仿宋"/>
                <w:color w:val="auto"/>
                <w:sz w:val="24"/>
                <w:szCs w:val="24"/>
              </w:rPr>
            </w:pPr>
            <w:r>
              <w:rPr>
                <w:rFonts w:hint="eastAsia" w:ascii="仿宋" w:hAnsi="仿宋" w:eastAsia="仿宋" w:cs="仿宋"/>
                <w:color w:val="auto"/>
                <w:sz w:val="24"/>
                <w:szCs w:val="24"/>
              </w:rPr>
              <w:t>▲密码算法实现：CPU 芯片应符合 GM/T 0008 的相关规定，或芯片密码模块应符合 GB/T 37092或 GM/T 0028 的相关规定</w:t>
            </w:r>
          </w:p>
        </w:tc>
        <w:tc>
          <w:tcPr>
            <w:tcW w:w="4633" w:type="dxa"/>
            <w:shd w:val="clear" w:color="auto" w:fill="auto"/>
            <w:vAlign w:val="center"/>
          </w:tcPr>
          <w:p w14:paraId="063B37FE">
            <w:pPr>
              <w:rPr>
                <w:rFonts w:ascii="仿宋" w:hAnsi="仿宋" w:eastAsia="仿宋" w:cs="仿宋"/>
                <w:color w:val="auto"/>
                <w:sz w:val="24"/>
                <w:szCs w:val="24"/>
              </w:rPr>
            </w:pPr>
            <w:r>
              <w:rPr>
                <w:rFonts w:hint="eastAsia" w:ascii="仿宋" w:hAnsi="仿宋" w:eastAsia="仿宋" w:cs="仿宋"/>
                <w:color w:val="auto"/>
                <w:sz w:val="24"/>
                <w:szCs w:val="24"/>
              </w:rPr>
              <w:t>本条招标参数（指标要求）删除</w:t>
            </w:r>
          </w:p>
        </w:tc>
      </w:tr>
      <w:tr w14:paraId="20C9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6E8D9059">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序号</w:t>
            </w:r>
          </w:p>
        </w:tc>
        <w:tc>
          <w:tcPr>
            <w:tcW w:w="3517" w:type="dxa"/>
            <w:shd w:val="clear" w:color="auto" w:fill="auto"/>
            <w:vAlign w:val="center"/>
          </w:tcPr>
          <w:p w14:paraId="40C6C888">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更正项</w:t>
            </w:r>
          </w:p>
        </w:tc>
        <w:tc>
          <w:tcPr>
            <w:tcW w:w="5050" w:type="dxa"/>
            <w:shd w:val="clear" w:color="auto" w:fill="auto"/>
            <w:vAlign w:val="center"/>
          </w:tcPr>
          <w:p w14:paraId="0BE8F8EF">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更正前内容</w:t>
            </w:r>
          </w:p>
        </w:tc>
        <w:tc>
          <w:tcPr>
            <w:tcW w:w="4633" w:type="dxa"/>
            <w:shd w:val="clear" w:color="auto" w:fill="auto"/>
            <w:vAlign w:val="center"/>
          </w:tcPr>
          <w:p w14:paraId="3F63E713">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更正后内容</w:t>
            </w:r>
          </w:p>
        </w:tc>
      </w:tr>
      <w:tr w14:paraId="48F9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7516A984">
            <w:pPr>
              <w:jc w:val="center"/>
              <w:rPr>
                <w:rFonts w:ascii="仿宋" w:hAnsi="仿宋" w:eastAsia="仿宋" w:cs="仿宋"/>
                <w:sz w:val="24"/>
                <w:szCs w:val="24"/>
              </w:rPr>
            </w:pPr>
            <w:r>
              <w:rPr>
                <w:rFonts w:hint="eastAsia" w:ascii="仿宋" w:hAnsi="仿宋" w:eastAsia="仿宋" w:cs="仿宋"/>
                <w:sz w:val="24"/>
                <w:szCs w:val="24"/>
              </w:rPr>
              <w:t>6</w:t>
            </w:r>
          </w:p>
        </w:tc>
        <w:tc>
          <w:tcPr>
            <w:tcW w:w="3517" w:type="dxa"/>
            <w:shd w:val="clear" w:color="auto" w:fill="auto"/>
            <w:vAlign w:val="center"/>
          </w:tcPr>
          <w:p w14:paraId="5369AD3C">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学生教学终端”：</w:t>
            </w:r>
          </w:p>
          <w:p w14:paraId="275B72F4">
            <w:pPr>
              <w:jc w:val="left"/>
              <w:rPr>
                <w:rFonts w:ascii="仿宋" w:hAnsi="仿宋" w:eastAsia="仿宋" w:cs="仿宋"/>
                <w:sz w:val="24"/>
                <w:szCs w:val="24"/>
              </w:rPr>
            </w:pPr>
            <w:r>
              <w:rPr>
                <w:rFonts w:hint="eastAsia" w:ascii="仿宋" w:hAnsi="仿宋" w:eastAsia="仿宋" w:cs="仿宋"/>
                <w:sz w:val="24"/>
                <w:szCs w:val="24"/>
              </w:rPr>
              <w:t>1.产品规格</w:t>
            </w:r>
          </w:p>
        </w:tc>
        <w:tc>
          <w:tcPr>
            <w:tcW w:w="5050" w:type="dxa"/>
            <w:shd w:val="clear" w:color="auto" w:fill="auto"/>
            <w:vAlign w:val="center"/>
          </w:tcPr>
          <w:p w14:paraId="66FBE377">
            <w:pPr>
              <w:rPr>
                <w:rFonts w:ascii="仿宋" w:hAnsi="仿宋" w:eastAsia="仿宋" w:cs="仿宋"/>
                <w:sz w:val="24"/>
                <w:szCs w:val="24"/>
              </w:rPr>
            </w:pPr>
            <w:r>
              <w:rPr>
                <w:rFonts w:hint="eastAsia" w:ascii="仿宋" w:hAnsi="仿宋" w:eastAsia="仿宋" w:cs="仿宋"/>
                <w:sz w:val="24"/>
                <w:szCs w:val="24"/>
              </w:rPr>
              <w:t>CPU:基础频率2.0GHz、最大睿频频率4.4GHz、8核12线程；三级高速缓存12M、热设计功耗(TDP)≥45W）</w:t>
            </w:r>
          </w:p>
        </w:tc>
        <w:tc>
          <w:tcPr>
            <w:tcW w:w="4633" w:type="dxa"/>
            <w:shd w:val="clear" w:color="auto" w:fill="auto"/>
            <w:vAlign w:val="center"/>
          </w:tcPr>
          <w:p w14:paraId="635CB8B0">
            <w:pPr>
              <w:rPr>
                <w:rFonts w:ascii="仿宋" w:hAnsi="仿宋" w:eastAsia="仿宋" w:cs="仿宋"/>
                <w:sz w:val="24"/>
                <w:szCs w:val="24"/>
              </w:rPr>
            </w:pPr>
            <w:r>
              <w:rPr>
                <w:rFonts w:hint="eastAsia" w:ascii="仿宋" w:hAnsi="仿宋" w:eastAsia="仿宋" w:cs="仿宋"/>
                <w:sz w:val="24"/>
                <w:szCs w:val="24"/>
              </w:rPr>
              <w:t>CPU:基础频率≥2.0GHz、最大睿频频率≥4.4GHz、≥8核12线程；三级高速缓存≥12M、热设计功耗(TDP)≥45W）</w:t>
            </w:r>
          </w:p>
        </w:tc>
      </w:tr>
      <w:tr w14:paraId="699F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5395D7DC">
            <w:pPr>
              <w:jc w:val="center"/>
              <w:rPr>
                <w:rFonts w:ascii="仿宋" w:hAnsi="仿宋" w:eastAsia="仿宋" w:cs="仿宋"/>
                <w:sz w:val="24"/>
                <w:szCs w:val="24"/>
              </w:rPr>
            </w:pPr>
            <w:r>
              <w:rPr>
                <w:rFonts w:hint="eastAsia" w:ascii="仿宋" w:hAnsi="仿宋" w:eastAsia="仿宋" w:cs="仿宋"/>
                <w:sz w:val="24"/>
                <w:szCs w:val="24"/>
              </w:rPr>
              <w:t>7</w:t>
            </w:r>
          </w:p>
        </w:tc>
        <w:tc>
          <w:tcPr>
            <w:tcW w:w="3517" w:type="dxa"/>
            <w:shd w:val="clear" w:color="auto" w:fill="auto"/>
            <w:vAlign w:val="center"/>
          </w:tcPr>
          <w:p w14:paraId="04826C59">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学生教学终端”：</w:t>
            </w:r>
          </w:p>
          <w:p w14:paraId="6C810328">
            <w:pPr>
              <w:jc w:val="left"/>
              <w:rPr>
                <w:rFonts w:ascii="仿宋" w:hAnsi="仿宋" w:eastAsia="仿宋" w:cs="仿宋"/>
                <w:sz w:val="24"/>
                <w:szCs w:val="24"/>
              </w:rPr>
            </w:pPr>
            <w:r>
              <w:rPr>
                <w:rFonts w:hint="eastAsia" w:ascii="仿宋" w:hAnsi="仿宋" w:eastAsia="仿宋" w:cs="仿宋"/>
                <w:sz w:val="24"/>
                <w:szCs w:val="24"/>
              </w:rPr>
              <w:t>6.产品规格</w:t>
            </w:r>
          </w:p>
        </w:tc>
        <w:tc>
          <w:tcPr>
            <w:tcW w:w="5050" w:type="dxa"/>
            <w:shd w:val="clear" w:color="auto" w:fill="auto"/>
            <w:vAlign w:val="center"/>
          </w:tcPr>
          <w:p w14:paraId="50C4F286">
            <w:pPr>
              <w:rPr>
                <w:rFonts w:ascii="仿宋" w:hAnsi="仿宋" w:eastAsia="仿宋" w:cs="仿宋"/>
                <w:sz w:val="24"/>
                <w:szCs w:val="24"/>
              </w:rPr>
            </w:pPr>
            <w:r>
              <w:rPr>
                <w:rFonts w:hint="eastAsia" w:ascii="仿宋" w:hAnsi="仿宋" w:eastAsia="仿宋" w:cs="仿宋"/>
                <w:sz w:val="24"/>
                <w:szCs w:val="24"/>
              </w:rPr>
              <w:t>▲主板支持的CPU和内存情况：芯片组SOC；搭载英特尔I5-12450HCPU（1颗）/DDR416GB内存条，内存最大支持64GB。</w:t>
            </w:r>
          </w:p>
        </w:tc>
        <w:tc>
          <w:tcPr>
            <w:tcW w:w="4633" w:type="dxa"/>
            <w:shd w:val="clear" w:color="auto" w:fill="auto"/>
            <w:vAlign w:val="center"/>
          </w:tcPr>
          <w:p w14:paraId="4C9A7558">
            <w:pPr>
              <w:rPr>
                <w:rFonts w:ascii="仿宋" w:hAnsi="仿宋" w:eastAsia="仿宋" w:cs="仿宋"/>
                <w:sz w:val="24"/>
                <w:szCs w:val="24"/>
              </w:rPr>
            </w:pPr>
            <w:r>
              <w:rPr>
                <w:rFonts w:hint="eastAsia" w:ascii="仿宋" w:hAnsi="仿宋" w:eastAsia="仿宋" w:cs="仿宋"/>
                <w:sz w:val="24"/>
                <w:szCs w:val="24"/>
              </w:rPr>
              <w:t>▲主板支持的CPU和内存情况：搭载≥8核12线程CPU（1颗）/≥DDR4 16GB内存条，内存最大支持64GB。</w:t>
            </w:r>
          </w:p>
        </w:tc>
      </w:tr>
      <w:tr w14:paraId="45B5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3EB86B51">
            <w:pPr>
              <w:jc w:val="center"/>
              <w:rPr>
                <w:rFonts w:ascii="仿宋" w:hAnsi="仿宋" w:eastAsia="仿宋" w:cs="仿宋"/>
                <w:sz w:val="24"/>
                <w:szCs w:val="24"/>
              </w:rPr>
            </w:pPr>
            <w:r>
              <w:rPr>
                <w:rFonts w:hint="eastAsia" w:ascii="仿宋" w:hAnsi="仿宋" w:eastAsia="仿宋" w:cs="仿宋"/>
                <w:sz w:val="24"/>
                <w:szCs w:val="24"/>
              </w:rPr>
              <w:t>8</w:t>
            </w:r>
          </w:p>
        </w:tc>
        <w:tc>
          <w:tcPr>
            <w:tcW w:w="3517" w:type="dxa"/>
            <w:shd w:val="clear" w:color="auto" w:fill="auto"/>
            <w:vAlign w:val="center"/>
          </w:tcPr>
          <w:p w14:paraId="1FA97990">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学生教学终端”：</w:t>
            </w:r>
          </w:p>
          <w:p w14:paraId="08C4AE29">
            <w:pPr>
              <w:jc w:val="left"/>
              <w:rPr>
                <w:rFonts w:ascii="仿宋" w:hAnsi="仿宋" w:eastAsia="仿宋" w:cs="仿宋"/>
                <w:sz w:val="24"/>
                <w:szCs w:val="24"/>
              </w:rPr>
            </w:pPr>
            <w:r>
              <w:rPr>
                <w:rFonts w:hint="eastAsia" w:ascii="仿宋" w:hAnsi="仿宋" w:eastAsia="仿宋" w:cs="仿宋"/>
                <w:sz w:val="24"/>
                <w:szCs w:val="24"/>
              </w:rPr>
              <w:t>67.产品规格</w:t>
            </w:r>
          </w:p>
        </w:tc>
        <w:tc>
          <w:tcPr>
            <w:tcW w:w="5050" w:type="dxa"/>
            <w:shd w:val="clear" w:color="auto" w:fill="auto"/>
            <w:vAlign w:val="center"/>
          </w:tcPr>
          <w:p w14:paraId="09D81F6B">
            <w:pPr>
              <w:rPr>
                <w:rFonts w:ascii="仿宋" w:hAnsi="仿宋" w:eastAsia="仿宋" w:cs="仿宋"/>
                <w:sz w:val="24"/>
                <w:szCs w:val="24"/>
              </w:rPr>
            </w:pPr>
            <w:r>
              <w:rPr>
                <w:rFonts w:hint="eastAsia" w:ascii="仿宋" w:hAnsi="仿宋" w:eastAsia="仿宋" w:cs="仿宋"/>
                <w:sz w:val="24"/>
                <w:szCs w:val="24"/>
              </w:rPr>
              <w:t>USB母座接口要求：机箱前面板额外预留2个专用USB母座接口孔位和1个通用A型USB母座接口孔位，采用横向排列中心间距应不小于27mm</w:t>
            </w:r>
          </w:p>
        </w:tc>
        <w:tc>
          <w:tcPr>
            <w:tcW w:w="4633" w:type="dxa"/>
            <w:shd w:val="clear" w:color="auto" w:fill="auto"/>
            <w:vAlign w:val="center"/>
          </w:tcPr>
          <w:p w14:paraId="035937B3">
            <w:pPr>
              <w:rPr>
                <w:rFonts w:ascii="仿宋" w:hAnsi="仿宋" w:eastAsia="仿宋" w:cs="仿宋"/>
                <w:sz w:val="24"/>
                <w:szCs w:val="24"/>
              </w:rPr>
            </w:pPr>
            <w:r>
              <w:rPr>
                <w:rFonts w:hint="eastAsia" w:ascii="仿宋" w:hAnsi="仿宋" w:eastAsia="仿宋" w:cs="仿宋"/>
                <w:sz w:val="24"/>
                <w:szCs w:val="24"/>
              </w:rPr>
              <w:t>本条招标参数（指标要求）删除</w:t>
            </w:r>
          </w:p>
        </w:tc>
      </w:tr>
      <w:tr w14:paraId="1C2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0C1956CD">
            <w:pPr>
              <w:jc w:val="center"/>
              <w:rPr>
                <w:rFonts w:ascii="仿宋" w:hAnsi="仿宋" w:eastAsia="仿宋" w:cs="仿宋"/>
                <w:sz w:val="24"/>
                <w:szCs w:val="24"/>
              </w:rPr>
            </w:pPr>
            <w:r>
              <w:rPr>
                <w:rFonts w:hint="eastAsia" w:ascii="仿宋" w:hAnsi="仿宋" w:eastAsia="仿宋" w:cs="仿宋"/>
                <w:sz w:val="24"/>
                <w:szCs w:val="24"/>
              </w:rPr>
              <w:t>9</w:t>
            </w:r>
          </w:p>
        </w:tc>
        <w:tc>
          <w:tcPr>
            <w:tcW w:w="3517" w:type="dxa"/>
            <w:shd w:val="clear" w:color="auto" w:fill="auto"/>
            <w:vAlign w:val="center"/>
          </w:tcPr>
          <w:p w14:paraId="0DAF9600">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学生教学终端”：</w:t>
            </w:r>
          </w:p>
          <w:p w14:paraId="76DB86E5">
            <w:pPr>
              <w:jc w:val="left"/>
              <w:rPr>
                <w:rFonts w:ascii="仿宋" w:hAnsi="仿宋" w:eastAsia="仿宋" w:cs="仿宋"/>
                <w:sz w:val="24"/>
                <w:szCs w:val="24"/>
              </w:rPr>
            </w:pPr>
            <w:r>
              <w:rPr>
                <w:rFonts w:hint="eastAsia" w:ascii="仿宋" w:hAnsi="仿宋" w:eastAsia="仿宋" w:cs="仿宋"/>
                <w:sz w:val="24"/>
                <w:szCs w:val="24"/>
              </w:rPr>
              <w:t>129.功能要求</w:t>
            </w:r>
          </w:p>
        </w:tc>
        <w:tc>
          <w:tcPr>
            <w:tcW w:w="5050" w:type="dxa"/>
            <w:shd w:val="clear" w:color="auto" w:fill="auto"/>
            <w:vAlign w:val="center"/>
          </w:tcPr>
          <w:p w14:paraId="281F69D1">
            <w:pPr>
              <w:rPr>
                <w:rFonts w:ascii="仿宋" w:hAnsi="仿宋" w:eastAsia="仿宋" w:cs="仿宋"/>
                <w:sz w:val="24"/>
                <w:szCs w:val="24"/>
              </w:rPr>
            </w:pPr>
            <w:r>
              <w:rPr>
                <w:rFonts w:hint="eastAsia" w:ascii="仿宋" w:hAnsi="仿宋" w:eastAsia="仿宋" w:cs="仿宋"/>
                <w:snapToGrid w:val="0"/>
                <w:color w:val="000000" w:themeColor="text1"/>
                <w:spacing w:val="-1"/>
                <w:kern w:val="0"/>
                <w:sz w:val="24"/>
                <w:szCs w:val="24"/>
                <w14:textFill>
                  <w14:solidFill>
                    <w14:schemeClr w14:val="tx1"/>
                  </w14:solidFill>
                </w14:textFill>
              </w:rPr>
              <w:t>其他接口：a）支持串行接口，可实现GB/T6107的功能；b)支持并行接口，可实现GB/T18235.1的功能</w:t>
            </w:r>
          </w:p>
        </w:tc>
        <w:tc>
          <w:tcPr>
            <w:tcW w:w="4633" w:type="dxa"/>
            <w:shd w:val="clear" w:color="auto" w:fill="auto"/>
            <w:vAlign w:val="center"/>
          </w:tcPr>
          <w:p w14:paraId="0B5DA93F">
            <w:pPr>
              <w:rPr>
                <w:rFonts w:ascii="仿宋" w:hAnsi="仿宋" w:eastAsia="仿宋" w:cs="仿宋"/>
                <w:sz w:val="24"/>
                <w:szCs w:val="24"/>
              </w:rPr>
            </w:pPr>
            <w:r>
              <w:rPr>
                <w:rFonts w:hint="eastAsia" w:ascii="仿宋" w:hAnsi="仿宋" w:eastAsia="仿宋" w:cs="仿宋"/>
                <w:sz w:val="24"/>
                <w:szCs w:val="24"/>
              </w:rPr>
              <w:t>本条招标参数（指标要求）删除</w:t>
            </w:r>
          </w:p>
        </w:tc>
      </w:tr>
      <w:tr w14:paraId="528C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62" w:type="dxa"/>
            <w:shd w:val="clear" w:color="auto" w:fill="auto"/>
            <w:vAlign w:val="center"/>
          </w:tcPr>
          <w:p w14:paraId="03083C11">
            <w:pPr>
              <w:jc w:val="center"/>
              <w:rPr>
                <w:rFonts w:ascii="仿宋" w:hAnsi="仿宋" w:eastAsia="仿宋" w:cs="仿宋"/>
                <w:sz w:val="24"/>
                <w:szCs w:val="24"/>
              </w:rPr>
            </w:pPr>
            <w:r>
              <w:rPr>
                <w:rFonts w:hint="eastAsia" w:ascii="仿宋" w:hAnsi="仿宋" w:eastAsia="仿宋" w:cs="仿宋"/>
                <w:sz w:val="24"/>
                <w:szCs w:val="24"/>
              </w:rPr>
              <w:t>10</w:t>
            </w:r>
          </w:p>
        </w:tc>
        <w:tc>
          <w:tcPr>
            <w:tcW w:w="3517" w:type="dxa"/>
            <w:shd w:val="clear" w:color="auto" w:fill="auto"/>
            <w:vAlign w:val="center"/>
          </w:tcPr>
          <w:p w14:paraId="3E15605A">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学生教学终端”：</w:t>
            </w:r>
          </w:p>
          <w:p w14:paraId="413291C0">
            <w:pPr>
              <w:jc w:val="left"/>
              <w:rPr>
                <w:rFonts w:ascii="仿宋" w:hAnsi="仿宋" w:eastAsia="仿宋" w:cs="仿宋"/>
                <w:sz w:val="24"/>
                <w:szCs w:val="24"/>
              </w:rPr>
            </w:pPr>
            <w:r>
              <w:rPr>
                <w:rFonts w:hint="eastAsia" w:ascii="仿宋" w:hAnsi="仿宋" w:eastAsia="仿宋" w:cs="仿宋"/>
                <w:sz w:val="24"/>
                <w:szCs w:val="24"/>
              </w:rPr>
              <w:t>170.服务要求</w:t>
            </w:r>
          </w:p>
        </w:tc>
        <w:tc>
          <w:tcPr>
            <w:tcW w:w="5050" w:type="dxa"/>
            <w:shd w:val="clear" w:color="auto" w:fill="auto"/>
            <w:vAlign w:val="center"/>
          </w:tcPr>
          <w:p w14:paraId="19037DF5">
            <w:pPr>
              <w:rPr>
                <w:rFonts w:ascii="仿宋" w:hAnsi="仿宋" w:eastAsia="仿宋" w:cs="仿宋"/>
                <w:sz w:val="24"/>
                <w:szCs w:val="24"/>
              </w:rPr>
            </w:pPr>
            <w:r>
              <w:rPr>
                <w:rFonts w:hint="eastAsia" w:ascii="仿宋" w:hAnsi="仿宋" w:eastAsia="仿宋" w:cs="仿宋"/>
                <w:sz w:val="24"/>
                <w:szCs w:val="24"/>
              </w:rPr>
              <w:t>预装操作系统：预装符合桌面操作系统政府采购需求操作系统</w:t>
            </w:r>
          </w:p>
        </w:tc>
        <w:tc>
          <w:tcPr>
            <w:tcW w:w="4633" w:type="dxa"/>
            <w:shd w:val="clear" w:color="auto" w:fill="auto"/>
            <w:vAlign w:val="center"/>
          </w:tcPr>
          <w:p w14:paraId="3CF42E92">
            <w:pPr>
              <w:rPr>
                <w:rFonts w:ascii="仿宋" w:hAnsi="仿宋" w:eastAsia="仿宋" w:cs="仿宋"/>
                <w:sz w:val="24"/>
                <w:szCs w:val="24"/>
              </w:rPr>
            </w:pPr>
            <w:r>
              <w:rPr>
                <w:rFonts w:hint="eastAsia" w:ascii="仿宋" w:hAnsi="仿宋" w:eastAsia="仿宋" w:cs="仿宋"/>
                <w:sz w:val="24"/>
                <w:szCs w:val="24"/>
              </w:rPr>
              <w:t>预装操作系统：预装桌面操作系统</w:t>
            </w:r>
          </w:p>
        </w:tc>
      </w:tr>
      <w:tr w14:paraId="07C6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62" w:type="dxa"/>
            <w:shd w:val="clear" w:color="auto" w:fill="auto"/>
            <w:vAlign w:val="center"/>
          </w:tcPr>
          <w:p w14:paraId="064D5359">
            <w:pPr>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3517" w:type="dxa"/>
            <w:shd w:val="clear" w:color="auto" w:fill="auto"/>
            <w:vAlign w:val="center"/>
          </w:tcPr>
          <w:p w14:paraId="1F498632">
            <w:pPr>
              <w:jc w:val="left"/>
              <w:rPr>
                <w:rFonts w:ascii="仿宋" w:hAnsi="仿宋" w:eastAsia="仿宋" w:cs="仿宋"/>
                <w:color w:val="auto"/>
                <w:sz w:val="24"/>
                <w:szCs w:val="24"/>
              </w:rPr>
            </w:pPr>
            <w:r>
              <w:rPr>
                <w:rFonts w:hint="eastAsia" w:ascii="仿宋" w:hAnsi="仿宋" w:eastAsia="仿宋" w:cs="仿宋"/>
                <w:color w:val="auto"/>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学生教学终端”：</w:t>
            </w:r>
          </w:p>
          <w:p w14:paraId="3D947FEB">
            <w:pPr>
              <w:jc w:val="left"/>
              <w:rPr>
                <w:rFonts w:ascii="仿宋" w:hAnsi="仿宋" w:eastAsia="仿宋" w:cs="仿宋"/>
                <w:color w:val="auto"/>
                <w:sz w:val="24"/>
                <w:szCs w:val="24"/>
              </w:rPr>
            </w:pPr>
            <w:r>
              <w:rPr>
                <w:rFonts w:hint="eastAsia" w:ascii="仿宋" w:hAnsi="仿宋" w:eastAsia="仿宋" w:cs="仿宋"/>
                <w:color w:val="auto"/>
                <w:sz w:val="24"/>
                <w:szCs w:val="24"/>
              </w:rPr>
              <w:t>183.安全要求</w:t>
            </w:r>
          </w:p>
        </w:tc>
        <w:tc>
          <w:tcPr>
            <w:tcW w:w="5050" w:type="dxa"/>
            <w:shd w:val="clear" w:color="auto" w:fill="auto"/>
            <w:vAlign w:val="center"/>
          </w:tcPr>
          <w:p w14:paraId="2A9CD921">
            <w:pPr>
              <w:rPr>
                <w:rFonts w:ascii="仿宋" w:hAnsi="仿宋" w:eastAsia="仿宋" w:cs="仿宋"/>
                <w:snapToGrid w:val="0"/>
                <w:color w:val="auto"/>
                <w:spacing w:val="-1"/>
                <w:kern w:val="0"/>
                <w:sz w:val="24"/>
                <w:szCs w:val="24"/>
              </w:rPr>
            </w:pPr>
            <w:r>
              <w:rPr>
                <w:rFonts w:hint="eastAsia" w:ascii="仿宋" w:hAnsi="仿宋" w:eastAsia="仿宋" w:cs="仿宋"/>
                <w:color w:val="auto"/>
                <w:sz w:val="24"/>
                <w:szCs w:val="24"/>
              </w:rPr>
              <w:t>▲关键部件安全要求：CPU 和操作系统等关键部件应当符合安全可靠测评要求</w:t>
            </w:r>
          </w:p>
        </w:tc>
        <w:tc>
          <w:tcPr>
            <w:tcW w:w="4633" w:type="dxa"/>
            <w:shd w:val="clear" w:color="auto" w:fill="auto"/>
            <w:vAlign w:val="center"/>
          </w:tcPr>
          <w:p w14:paraId="689C95B8">
            <w:pPr>
              <w:rPr>
                <w:rFonts w:ascii="仿宋" w:hAnsi="仿宋" w:eastAsia="仿宋" w:cs="仿宋"/>
                <w:color w:val="auto"/>
                <w:sz w:val="24"/>
                <w:szCs w:val="24"/>
              </w:rPr>
            </w:pPr>
            <w:r>
              <w:rPr>
                <w:rFonts w:hint="eastAsia" w:ascii="仿宋" w:hAnsi="仿宋" w:eastAsia="仿宋" w:cs="仿宋"/>
                <w:color w:val="auto"/>
                <w:sz w:val="24"/>
                <w:szCs w:val="24"/>
              </w:rPr>
              <w:t>本条招标参数（指标要求）删除</w:t>
            </w:r>
          </w:p>
        </w:tc>
      </w:tr>
      <w:tr w14:paraId="7B47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62" w:type="dxa"/>
            <w:shd w:val="clear" w:color="auto" w:fill="auto"/>
            <w:vAlign w:val="center"/>
          </w:tcPr>
          <w:p w14:paraId="4C7B2A25">
            <w:pPr>
              <w:jc w:val="center"/>
              <w:rPr>
                <w:rFonts w:ascii="仿宋" w:hAnsi="仿宋" w:eastAsia="仿宋" w:cs="仿宋"/>
                <w:color w:val="auto"/>
                <w:sz w:val="24"/>
                <w:szCs w:val="24"/>
              </w:rPr>
            </w:pPr>
            <w:r>
              <w:rPr>
                <w:rFonts w:hint="eastAsia" w:ascii="仿宋" w:hAnsi="仿宋" w:eastAsia="仿宋" w:cs="仿宋"/>
                <w:color w:val="auto"/>
                <w:sz w:val="24"/>
                <w:szCs w:val="24"/>
              </w:rPr>
              <w:t>12</w:t>
            </w:r>
          </w:p>
        </w:tc>
        <w:tc>
          <w:tcPr>
            <w:tcW w:w="3517" w:type="dxa"/>
            <w:shd w:val="clear" w:color="auto" w:fill="auto"/>
            <w:vAlign w:val="center"/>
          </w:tcPr>
          <w:p w14:paraId="7A210AA9">
            <w:pPr>
              <w:jc w:val="left"/>
              <w:rPr>
                <w:rFonts w:ascii="仿宋" w:hAnsi="仿宋" w:eastAsia="仿宋" w:cs="仿宋"/>
                <w:color w:val="auto"/>
                <w:sz w:val="24"/>
                <w:szCs w:val="24"/>
              </w:rPr>
            </w:pPr>
            <w:r>
              <w:rPr>
                <w:rFonts w:hint="eastAsia" w:ascii="仿宋" w:hAnsi="仿宋" w:eastAsia="仿宋" w:cs="仿宋"/>
                <w:color w:val="auto"/>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学生教学终端”：</w:t>
            </w:r>
          </w:p>
          <w:p w14:paraId="73F9F890">
            <w:pPr>
              <w:jc w:val="left"/>
              <w:rPr>
                <w:rFonts w:ascii="仿宋" w:hAnsi="仿宋" w:eastAsia="仿宋" w:cs="仿宋"/>
                <w:color w:val="auto"/>
                <w:sz w:val="24"/>
                <w:szCs w:val="24"/>
              </w:rPr>
            </w:pPr>
            <w:r>
              <w:rPr>
                <w:rFonts w:hint="eastAsia" w:ascii="仿宋" w:hAnsi="仿宋" w:eastAsia="仿宋" w:cs="仿宋"/>
                <w:color w:val="auto"/>
                <w:sz w:val="24"/>
                <w:szCs w:val="24"/>
              </w:rPr>
              <w:t>184.安全要求</w:t>
            </w:r>
          </w:p>
        </w:tc>
        <w:tc>
          <w:tcPr>
            <w:tcW w:w="5050" w:type="dxa"/>
            <w:shd w:val="clear" w:color="auto" w:fill="auto"/>
            <w:vAlign w:val="center"/>
          </w:tcPr>
          <w:p w14:paraId="5F2E4D68">
            <w:pPr>
              <w:rPr>
                <w:rFonts w:ascii="仿宋" w:hAnsi="仿宋" w:eastAsia="仿宋" w:cs="仿宋"/>
                <w:color w:val="auto"/>
                <w:sz w:val="24"/>
                <w:szCs w:val="24"/>
              </w:rPr>
            </w:pPr>
            <w:r>
              <w:rPr>
                <w:rFonts w:hint="eastAsia" w:ascii="仿宋" w:hAnsi="仿宋" w:eastAsia="仿宋" w:cs="仿宋"/>
                <w:color w:val="auto"/>
                <w:sz w:val="24"/>
                <w:szCs w:val="24"/>
              </w:rPr>
              <w:t>▲密码算法实现：CPU 芯片应符合 GM/T 0008 的相关规定，或芯片密码模块应符合 GB/T 37092或 GM/T 0028 的相关规定</w:t>
            </w:r>
          </w:p>
        </w:tc>
        <w:tc>
          <w:tcPr>
            <w:tcW w:w="4633" w:type="dxa"/>
            <w:shd w:val="clear" w:color="auto" w:fill="auto"/>
            <w:vAlign w:val="center"/>
          </w:tcPr>
          <w:p w14:paraId="4DE429D4">
            <w:pPr>
              <w:rPr>
                <w:rFonts w:ascii="仿宋" w:hAnsi="仿宋" w:eastAsia="仿宋" w:cs="仿宋"/>
                <w:color w:val="auto"/>
                <w:sz w:val="24"/>
                <w:szCs w:val="24"/>
              </w:rPr>
            </w:pPr>
            <w:r>
              <w:rPr>
                <w:rFonts w:hint="eastAsia" w:ascii="仿宋" w:hAnsi="仿宋" w:eastAsia="仿宋" w:cs="仿宋"/>
                <w:color w:val="auto"/>
                <w:sz w:val="24"/>
                <w:szCs w:val="24"/>
              </w:rPr>
              <w:t>本条招标参数（指标要求）删除</w:t>
            </w:r>
          </w:p>
        </w:tc>
      </w:tr>
      <w:tr w14:paraId="3341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36D21426">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序号</w:t>
            </w:r>
          </w:p>
        </w:tc>
        <w:tc>
          <w:tcPr>
            <w:tcW w:w="3517" w:type="dxa"/>
            <w:shd w:val="clear" w:color="auto" w:fill="auto"/>
            <w:vAlign w:val="center"/>
          </w:tcPr>
          <w:p w14:paraId="62D66B25">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更正项</w:t>
            </w:r>
          </w:p>
        </w:tc>
        <w:tc>
          <w:tcPr>
            <w:tcW w:w="5050" w:type="dxa"/>
            <w:shd w:val="clear" w:color="auto" w:fill="auto"/>
            <w:vAlign w:val="center"/>
          </w:tcPr>
          <w:p w14:paraId="07AE8584">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更正前内容</w:t>
            </w:r>
          </w:p>
        </w:tc>
        <w:tc>
          <w:tcPr>
            <w:tcW w:w="4633" w:type="dxa"/>
            <w:shd w:val="clear" w:color="auto" w:fill="auto"/>
            <w:vAlign w:val="center"/>
          </w:tcPr>
          <w:p w14:paraId="40ECF178">
            <w:pPr>
              <w:jc w:val="center"/>
              <w:rPr>
                <w:rFonts w:hint="eastAsia" w:ascii="仿宋" w:hAnsi="仿宋" w:eastAsia="仿宋" w:cs="仿宋"/>
                <w:b/>
                <w:bCs/>
                <w:kern w:val="2"/>
                <w:sz w:val="32"/>
                <w:szCs w:val="32"/>
                <w:lang w:val="en-US" w:eastAsia="zh-CN" w:bidi="ar-SA"/>
              </w:rPr>
            </w:pPr>
            <w:r>
              <w:rPr>
                <w:rFonts w:hint="eastAsia" w:ascii="仿宋" w:hAnsi="仿宋" w:eastAsia="仿宋" w:cs="仿宋"/>
                <w:b/>
                <w:bCs/>
                <w:sz w:val="32"/>
                <w:szCs w:val="32"/>
              </w:rPr>
              <w:t>更正后内容</w:t>
            </w:r>
          </w:p>
        </w:tc>
      </w:tr>
      <w:tr w14:paraId="090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000B1A8D">
            <w:pPr>
              <w:jc w:val="center"/>
              <w:rPr>
                <w:rFonts w:ascii="仿宋" w:hAnsi="仿宋" w:eastAsia="仿宋" w:cs="仿宋"/>
                <w:sz w:val="24"/>
                <w:szCs w:val="24"/>
              </w:rPr>
            </w:pPr>
            <w:r>
              <w:rPr>
                <w:rFonts w:hint="eastAsia" w:ascii="仿宋" w:hAnsi="仿宋" w:eastAsia="仿宋" w:cs="仿宋"/>
                <w:sz w:val="24"/>
                <w:szCs w:val="24"/>
              </w:rPr>
              <w:t>13</w:t>
            </w:r>
          </w:p>
        </w:tc>
        <w:tc>
          <w:tcPr>
            <w:tcW w:w="3517" w:type="dxa"/>
            <w:shd w:val="clear" w:color="auto" w:fill="auto"/>
            <w:vAlign w:val="center"/>
          </w:tcPr>
          <w:p w14:paraId="325C28CF">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管理服务器”：</w:t>
            </w:r>
          </w:p>
          <w:p w14:paraId="16A90558">
            <w:pPr>
              <w:jc w:val="left"/>
              <w:rPr>
                <w:rFonts w:ascii="仿宋" w:hAnsi="仿宋" w:eastAsia="仿宋" w:cs="仿宋"/>
                <w:sz w:val="24"/>
                <w:szCs w:val="24"/>
              </w:rPr>
            </w:pPr>
            <w:r>
              <w:rPr>
                <w:rFonts w:hint="eastAsia" w:ascii="仿宋" w:hAnsi="仿宋" w:eastAsia="仿宋" w:cs="仿宋"/>
                <w:sz w:val="24"/>
                <w:szCs w:val="24"/>
              </w:rPr>
              <w:t>1.产品规格</w:t>
            </w:r>
          </w:p>
        </w:tc>
        <w:tc>
          <w:tcPr>
            <w:tcW w:w="5050" w:type="dxa"/>
            <w:shd w:val="clear" w:color="auto" w:fill="auto"/>
            <w:vAlign w:val="center"/>
          </w:tcPr>
          <w:p w14:paraId="3C0C707F">
            <w:pPr>
              <w:rPr>
                <w:rFonts w:ascii="仿宋" w:hAnsi="仿宋" w:eastAsia="仿宋" w:cs="仿宋"/>
                <w:sz w:val="24"/>
                <w:szCs w:val="24"/>
              </w:rPr>
            </w:pPr>
            <w:r>
              <w:rPr>
                <w:rFonts w:hint="eastAsia" w:ascii="仿宋" w:hAnsi="仿宋" w:eastAsia="仿宋" w:cs="仿宋"/>
                <w:sz w:val="24"/>
                <w:szCs w:val="24"/>
              </w:rPr>
              <w:t>▲CPU信息:CPU型号：XeonE-2224CPU（四核四线程；主频≥3.4GHz；三级缓存8M;内存支持‌：最大128GBDDR42666MHz内存；热设计功耗：71W;</w:t>
            </w:r>
          </w:p>
        </w:tc>
        <w:tc>
          <w:tcPr>
            <w:tcW w:w="4633" w:type="dxa"/>
            <w:shd w:val="clear" w:color="auto" w:fill="auto"/>
            <w:vAlign w:val="center"/>
          </w:tcPr>
          <w:p w14:paraId="244D97ED">
            <w:pPr>
              <w:rPr>
                <w:rFonts w:ascii="仿宋" w:hAnsi="仿宋" w:eastAsia="仿宋" w:cs="仿宋"/>
                <w:sz w:val="24"/>
                <w:szCs w:val="24"/>
              </w:rPr>
            </w:pPr>
            <w:r>
              <w:rPr>
                <w:rFonts w:hint="eastAsia" w:ascii="仿宋" w:hAnsi="仿宋" w:eastAsia="仿宋" w:cs="仿宋"/>
                <w:sz w:val="24"/>
                <w:szCs w:val="24"/>
              </w:rPr>
              <w:t>▲CPU信息:CPU型号：≥四核四线程；主频≥3.4GHz；≥三级缓存8M;支持内存最高速率为≥ DDR4 2666MHz内存；</w:t>
            </w:r>
          </w:p>
        </w:tc>
      </w:tr>
      <w:tr w14:paraId="367A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3B2CFD5F">
            <w:pPr>
              <w:jc w:val="center"/>
              <w:rPr>
                <w:rFonts w:ascii="仿宋" w:hAnsi="仿宋" w:eastAsia="仿宋" w:cs="仿宋"/>
                <w:sz w:val="24"/>
                <w:szCs w:val="24"/>
              </w:rPr>
            </w:pPr>
            <w:r>
              <w:rPr>
                <w:rFonts w:hint="eastAsia" w:ascii="仿宋" w:hAnsi="仿宋" w:eastAsia="仿宋" w:cs="仿宋"/>
                <w:sz w:val="24"/>
                <w:szCs w:val="24"/>
              </w:rPr>
              <w:t>14</w:t>
            </w:r>
          </w:p>
        </w:tc>
        <w:tc>
          <w:tcPr>
            <w:tcW w:w="3517" w:type="dxa"/>
            <w:shd w:val="clear" w:color="auto" w:fill="auto"/>
            <w:vAlign w:val="center"/>
          </w:tcPr>
          <w:p w14:paraId="7937A279">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管理服务器”：</w:t>
            </w:r>
          </w:p>
          <w:p w14:paraId="431F5E42">
            <w:pPr>
              <w:jc w:val="left"/>
              <w:rPr>
                <w:rFonts w:ascii="仿宋" w:hAnsi="仿宋" w:eastAsia="仿宋" w:cs="仿宋"/>
                <w:sz w:val="24"/>
                <w:szCs w:val="24"/>
              </w:rPr>
            </w:pPr>
            <w:r>
              <w:rPr>
                <w:rFonts w:hint="eastAsia" w:ascii="仿宋" w:hAnsi="仿宋" w:eastAsia="仿宋" w:cs="仿宋"/>
                <w:sz w:val="24"/>
                <w:szCs w:val="24"/>
              </w:rPr>
              <w:t>2.产品规格</w:t>
            </w:r>
          </w:p>
        </w:tc>
        <w:tc>
          <w:tcPr>
            <w:tcW w:w="5050" w:type="dxa"/>
            <w:shd w:val="clear" w:color="auto" w:fill="auto"/>
            <w:vAlign w:val="center"/>
          </w:tcPr>
          <w:p w14:paraId="19E104CA">
            <w:pPr>
              <w:rPr>
                <w:rFonts w:ascii="仿宋" w:hAnsi="仿宋" w:eastAsia="仿宋" w:cs="仿宋"/>
                <w:sz w:val="24"/>
                <w:szCs w:val="24"/>
              </w:rPr>
            </w:pPr>
            <w:r>
              <w:rPr>
                <w:rFonts w:hint="eastAsia" w:ascii="仿宋" w:hAnsi="仿宋" w:eastAsia="仿宋" w:cs="仿宋"/>
                <w:sz w:val="24"/>
                <w:szCs w:val="24"/>
              </w:rPr>
              <w:t>▲主板支持的CPU和内存情况：XeonE-2224以上CPU；内存容量不小于32Gb;</w:t>
            </w:r>
          </w:p>
        </w:tc>
        <w:tc>
          <w:tcPr>
            <w:tcW w:w="4633" w:type="dxa"/>
            <w:shd w:val="clear" w:color="auto" w:fill="auto"/>
            <w:vAlign w:val="center"/>
          </w:tcPr>
          <w:p w14:paraId="23BA4710">
            <w:pPr>
              <w:rPr>
                <w:rFonts w:ascii="仿宋" w:hAnsi="仿宋" w:eastAsia="仿宋" w:cs="仿宋"/>
                <w:sz w:val="24"/>
                <w:szCs w:val="24"/>
              </w:rPr>
            </w:pPr>
            <w:r>
              <w:rPr>
                <w:rFonts w:hint="eastAsia" w:ascii="仿宋" w:hAnsi="仿宋" w:eastAsia="仿宋" w:cs="仿宋"/>
                <w:sz w:val="24"/>
                <w:szCs w:val="24"/>
              </w:rPr>
              <w:t>▲主板支持的CPU和内存情况：CPU：≥四核四线程；主频≥3.4GHz；≥三级缓存8M；内存容量≥32Gb;</w:t>
            </w:r>
          </w:p>
        </w:tc>
      </w:tr>
      <w:tr w14:paraId="627D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0890674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3517" w:type="dxa"/>
            <w:shd w:val="clear" w:color="auto" w:fill="auto"/>
            <w:vAlign w:val="center"/>
          </w:tcPr>
          <w:p w14:paraId="77D67FBB">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管理服务器”：</w:t>
            </w:r>
          </w:p>
          <w:p w14:paraId="7218DF31">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53.功能要求</w:t>
            </w:r>
          </w:p>
        </w:tc>
        <w:tc>
          <w:tcPr>
            <w:tcW w:w="5050" w:type="dxa"/>
            <w:shd w:val="clear" w:color="auto" w:fill="auto"/>
            <w:vAlign w:val="center"/>
          </w:tcPr>
          <w:p w14:paraId="680E8497">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密码算法实现：CPU 芯片应符合 GM/T 0008 的相关规定，或芯片密码模块应符合 GB/T 37092或 GM/T 0028 的相关规定</w:t>
            </w:r>
          </w:p>
        </w:tc>
        <w:tc>
          <w:tcPr>
            <w:tcW w:w="4633" w:type="dxa"/>
            <w:shd w:val="clear" w:color="auto" w:fill="auto"/>
            <w:vAlign w:val="center"/>
          </w:tcPr>
          <w:p w14:paraId="19100C7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本条招标参数（指标要求）删除</w:t>
            </w:r>
          </w:p>
        </w:tc>
      </w:tr>
      <w:tr w14:paraId="0687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415305A2">
            <w:pPr>
              <w:jc w:val="center"/>
              <w:rPr>
                <w:rFonts w:ascii="仿宋" w:hAnsi="仿宋" w:eastAsia="仿宋" w:cs="仿宋"/>
                <w:sz w:val="24"/>
                <w:szCs w:val="24"/>
              </w:rPr>
            </w:pPr>
            <w:r>
              <w:rPr>
                <w:rFonts w:hint="eastAsia" w:ascii="仿宋" w:hAnsi="仿宋" w:eastAsia="仿宋" w:cs="仿宋"/>
                <w:sz w:val="24"/>
                <w:szCs w:val="24"/>
              </w:rPr>
              <w:t>16</w:t>
            </w:r>
          </w:p>
        </w:tc>
        <w:tc>
          <w:tcPr>
            <w:tcW w:w="3517" w:type="dxa"/>
            <w:shd w:val="clear" w:color="auto" w:fill="auto"/>
            <w:vAlign w:val="center"/>
          </w:tcPr>
          <w:p w14:paraId="11E96D15">
            <w:pPr>
              <w:jc w:val="left"/>
              <w:rPr>
                <w:rFonts w:ascii="仿宋" w:hAnsi="仿宋" w:eastAsia="仿宋" w:cs="仿宋"/>
                <w:sz w:val="24"/>
                <w:szCs w:val="24"/>
              </w:rPr>
            </w:pPr>
            <w:r>
              <w:rPr>
                <w:rFonts w:hint="eastAsia" w:ascii="仿宋" w:hAnsi="仿宋" w:eastAsia="仿宋" w:cs="仿宋"/>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管理服务器”：</w:t>
            </w:r>
          </w:p>
          <w:p w14:paraId="6A5F8DD4">
            <w:pPr>
              <w:jc w:val="left"/>
              <w:rPr>
                <w:rFonts w:ascii="仿宋" w:hAnsi="仿宋" w:eastAsia="仿宋" w:cs="仿宋"/>
                <w:sz w:val="24"/>
                <w:szCs w:val="24"/>
              </w:rPr>
            </w:pPr>
            <w:r>
              <w:rPr>
                <w:rFonts w:hint="eastAsia" w:ascii="仿宋" w:hAnsi="仿宋" w:eastAsia="仿宋" w:cs="仿宋"/>
                <w:sz w:val="24"/>
                <w:szCs w:val="24"/>
              </w:rPr>
              <w:t>70.功能要求</w:t>
            </w:r>
          </w:p>
        </w:tc>
        <w:tc>
          <w:tcPr>
            <w:tcW w:w="5050" w:type="dxa"/>
            <w:shd w:val="clear" w:color="auto" w:fill="auto"/>
            <w:vAlign w:val="center"/>
          </w:tcPr>
          <w:p w14:paraId="75ED0C07">
            <w:pPr>
              <w:widowControl/>
              <w:spacing w:before="42" w:after="60" w:line="228" w:lineRule="auto"/>
              <w:ind w:left="113" w:right="103" w:firstLine="1"/>
              <w:jc w:val="left"/>
              <w:rPr>
                <w:rFonts w:ascii="仿宋" w:hAnsi="仿宋" w:eastAsia="仿宋" w:cs="仿宋"/>
                <w:sz w:val="24"/>
                <w:szCs w:val="24"/>
              </w:rPr>
            </w:pPr>
            <w:r>
              <w:rPr>
                <w:rFonts w:hint="eastAsia" w:ascii="仿宋" w:hAnsi="仿宋" w:eastAsia="仿宋" w:cs="仿宋"/>
                <w:color w:val="000000" w:themeColor="text1"/>
                <w:spacing w:val="-1"/>
                <w:kern w:val="0"/>
                <w:sz w:val="24"/>
                <w:szCs w:val="24"/>
                <w14:textFill>
                  <w14:solidFill>
                    <w14:schemeClr w14:val="tx1"/>
                  </w14:solidFill>
                </w14:textFill>
              </w:rPr>
              <w:t>▲操作系统</w:t>
            </w:r>
            <w:r>
              <w:rPr>
                <w:rFonts w:hint="eastAsia" w:ascii="仿宋" w:hAnsi="仿宋" w:eastAsia="仿宋" w:cs="仿宋"/>
                <w:color w:val="000000" w:themeColor="text1"/>
                <w:spacing w:val="-5"/>
                <w:kern w:val="0"/>
                <w:sz w:val="24"/>
                <w:szCs w:val="24"/>
                <w14:textFill>
                  <w14:solidFill>
                    <w14:schemeClr w14:val="tx1"/>
                  </w14:solidFill>
                </w14:textFill>
              </w:rPr>
              <w:t>功能：</w:t>
            </w:r>
            <w:r>
              <w:rPr>
                <w:rFonts w:hint="eastAsia" w:ascii="仿宋" w:hAnsi="仿宋" w:eastAsia="仿宋" w:cs="仿宋"/>
                <w:color w:val="000000" w:themeColor="text1"/>
                <w:spacing w:val="-2"/>
                <w:kern w:val="0"/>
                <w:sz w:val="24"/>
                <w:szCs w:val="24"/>
                <w14:textFill>
                  <w14:solidFill>
                    <w14:schemeClr w14:val="tx1"/>
                  </w14:solidFill>
                </w14:textFill>
              </w:rPr>
              <w:t>a)支持访问控制、安全审计、网络</w:t>
            </w:r>
            <w:r>
              <w:rPr>
                <w:rFonts w:hint="eastAsia" w:ascii="仿宋" w:hAnsi="仿宋" w:eastAsia="仿宋" w:cs="仿宋"/>
                <w:color w:val="000000" w:themeColor="text1"/>
                <w:spacing w:val="-1"/>
                <w:kern w:val="0"/>
                <w:sz w:val="24"/>
                <w:szCs w:val="24"/>
                <w14:textFill>
                  <w14:solidFill>
                    <w14:schemeClr w14:val="tx1"/>
                  </w14:solidFill>
                </w14:textFill>
              </w:rPr>
              <w:t>接入鉴别等功能；b)操作系统其他功能应满足操作系统政府采购需求标准中加▲的指</w:t>
            </w:r>
            <w:r>
              <w:rPr>
                <w:rFonts w:hint="eastAsia" w:ascii="仿宋" w:hAnsi="仿宋" w:eastAsia="仿宋" w:cs="仿宋"/>
                <w:color w:val="000000" w:themeColor="text1"/>
                <w:spacing w:val="-2"/>
                <w:kern w:val="0"/>
                <w:sz w:val="24"/>
                <w:szCs w:val="24"/>
                <w14:textFill>
                  <w14:solidFill>
                    <w14:schemeClr w14:val="tx1"/>
                  </w14:solidFill>
                </w14:textFill>
              </w:rPr>
              <w:t>标要求</w:t>
            </w:r>
          </w:p>
        </w:tc>
        <w:tc>
          <w:tcPr>
            <w:tcW w:w="4633" w:type="dxa"/>
            <w:shd w:val="clear" w:color="auto" w:fill="auto"/>
            <w:vAlign w:val="center"/>
          </w:tcPr>
          <w:p w14:paraId="7261813B">
            <w:pPr>
              <w:rPr>
                <w:rFonts w:ascii="仿宋" w:hAnsi="仿宋" w:eastAsia="仿宋" w:cs="仿宋"/>
                <w:sz w:val="24"/>
                <w:szCs w:val="24"/>
              </w:rPr>
            </w:pPr>
            <w:r>
              <w:rPr>
                <w:rFonts w:hint="eastAsia" w:ascii="仿宋" w:hAnsi="仿宋" w:eastAsia="仿宋" w:cs="仿宋"/>
                <w:sz w:val="24"/>
                <w:szCs w:val="24"/>
              </w:rPr>
              <w:t>本条招标参数（指标要求）删除</w:t>
            </w:r>
          </w:p>
        </w:tc>
      </w:tr>
      <w:tr w14:paraId="01CE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shd w:val="clear" w:color="auto" w:fill="auto"/>
            <w:vAlign w:val="center"/>
          </w:tcPr>
          <w:p w14:paraId="1FEE2353">
            <w:pPr>
              <w:jc w:val="center"/>
              <w:rPr>
                <w:rFonts w:ascii="仿宋" w:hAnsi="仿宋" w:eastAsia="仿宋" w:cs="仿宋"/>
                <w:color w:val="auto"/>
                <w:sz w:val="24"/>
                <w:szCs w:val="24"/>
              </w:rPr>
            </w:pPr>
            <w:r>
              <w:rPr>
                <w:rFonts w:hint="eastAsia" w:ascii="仿宋" w:hAnsi="仿宋" w:eastAsia="仿宋" w:cs="仿宋"/>
                <w:color w:val="auto"/>
                <w:sz w:val="24"/>
                <w:szCs w:val="24"/>
              </w:rPr>
              <w:t>17</w:t>
            </w:r>
          </w:p>
        </w:tc>
        <w:tc>
          <w:tcPr>
            <w:tcW w:w="3517" w:type="dxa"/>
            <w:shd w:val="clear" w:color="auto" w:fill="auto"/>
            <w:vAlign w:val="center"/>
          </w:tcPr>
          <w:p w14:paraId="23F83F77">
            <w:pPr>
              <w:jc w:val="left"/>
              <w:rPr>
                <w:rFonts w:ascii="仿宋" w:hAnsi="仿宋" w:eastAsia="仿宋" w:cs="仿宋"/>
                <w:color w:val="auto"/>
                <w:sz w:val="24"/>
                <w:szCs w:val="24"/>
              </w:rPr>
            </w:pPr>
            <w:r>
              <w:rPr>
                <w:rFonts w:hint="eastAsia" w:ascii="仿宋" w:hAnsi="仿宋" w:eastAsia="仿宋" w:cs="仿宋"/>
                <w:color w:val="auto"/>
                <w:sz w:val="24"/>
                <w:szCs w:val="24"/>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管理服务器”：</w:t>
            </w:r>
          </w:p>
          <w:p w14:paraId="0F2A3476">
            <w:pPr>
              <w:jc w:val="left"/>
              <w:rPr>
                <w:rFonts w:ascii="仿宋" w:hAnsi="仿宋" w:eastAsia="仿宋" w:cs="仿宋"/>
                <w:color w:val="auto"/>
                <w:sz w:val="24"/>
                <w:szCs w:val="24"/>
              </w:rPr>
            </w:pPr>
            <w:r>
              <w:rPr>
                <w:rFonts w:hint="eastAsia" w:ascii="仿宋" w:hAnsi="仿宋" w:eastAsia="仿宋" w:cs="仿宋"/>
                <w:color w:val="auto"/>
                <w:sz w:val="24"/>
                <w:szCs w:val="24"/>
              </w:rPr>
              <w:t>75.安全要求</w:t>
            </w:r>
          </w:p>
        </w:tc>
        <w:tc>
          <w:tcPr>
            <w:tcW w:w="5050" w:type="dxa"/>
            <w:shd w:val="clear" w:color="auto" w:fill="auto"/>
            <w:vAlign w:val="center"/>
          </w:tcPr>
          <w:p w14:paraId="64C15A46">
            <w:pPr>
              <w:rPr>
                <w:rFonts w:ascii="仿宋" w:hAnsi="仿宋" w:eastAsia="仿宋" w:cs="仿宋"/>
                <w:color w:val="auto"/>
                <w:sz w:val="24"/>
                <w:szCs w:val="24"/>
              </w:rPr>
            </w:pPr>
            <w:r>
              <w:rPr>
                <w:rFonts w:hint="eastAsia" w:ascii="仿宋" w:hAnsi="仿宋" w:eastAsia="仿宋" w:cs="仿宋"/>
                <w:color w:val="auto"/>
                <w:sz w:val="24"/>
                <w:szCs w:val="24"/>
              </w:rPr>
              <w:t>▲关键部件安全要求：CPU 和操作系统等关键部件应当符合安全可靠测评要求</w:t>
            </w:r>
          </w:p>
        </w:tc>
        <w:tc>
          <w:tcPr>
            <w:tcW w:w="4633" w:type="dxa"/>
            <w:shd w:val="clear" w:color="auto" w:fill="auto"/>
            <w:vAlign w:val="center"/>
          </w:tcPr>
          <w:p w14:paraId="0F6F1250">
            <w:pPr>
              <w:rPr>
                <w:rFonts w:ascii="仿宋" w:hAnsi="仿宋" w:eastAsia="仿宋" w:cs="仿宋"/>
                <w:color w:val="auto"/>
                <w:sz w:val="24"/>
                <w:szCs w:val="24"/>
              </w:rPr>
            </w:pPr>
            <w:r>
              <w:rPr>
                <w:rFonts w:hint="eastAsia" w:ascii="仿宋" w:hAnsi="仿宋" w:eastAsia="仿宋" w:cs="仿宋"/>
                <w:color w:val="auto"/>
                <w:sz w:val="24"/>
                <w:szCs w:val="24"/>
              </w:rPr>
              <w:t>本条招标参数（指标要求）删除</w:t>
            </w:r>
          </w:p>
        </w:tc>
      </w:tr>
      <w:tr w14:paraId="0BD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735A9D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3517" w:type="dxa"/>
            <w:shd w:val="clear" w:color="auto" w:fill="auto"/>
            <w:vAlign w:val="center"/>
          </w:tcPr>
          <w:p w14:paraId="2B5A6540">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管理服务器”：</w:t>
            </w:r>
          </w:p>
          <w:p w14:paraId="73DA7467">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98.</w:t>
            </w:r>
            <w:r>
              <w:rPr>
                <w:rFonts w:hint="eastAsia" w:ascii="仿宋" w:hAnsi="仿宋" w:eastAsia="仿宋" w:cs="仿宋"/>
                <w:color w:val="auto"/>
                <w:spacing w:val="-4"/>
                <w:kern w:val="0"/>
                <w:sz w:val="24"/>
                <w:szCs w:val="24"/>
                <w:highlight w:val="none"/>
              </w:rPr>
              <w:t>安全要求</w:t>
            </w:r>
          </w:p>
        </w:tc>
        <w:tc>
          <w:tcPr>
            <w:tcW w:w="5050" w:type="dxa"/>
            <w:shd w:val="clear" w:color="auto" w:fill="auto"/>
            <w:vAlign w:val="center"/>
          </w:tcPr>
          <w:p w14:paraId="5A6D1E06">
            <w:pPr>
              <w:widowControl/>
              <w:spacing w:before="42" w:after="60" w:line="220" w:lineRule="auto"/>
              <w:jc w:val="left"/>
              <w:rPr>
                <w:rFonts w:ascii="仿宋" w:hAnsi="仿宋" w:eastAsia="仿宋" w:cs="仿宋"/>
                <w:color w:val="auto"/>
                <w:sz w:val="24"/>
                <w:szCs w:val="24"/>
                <w:highlight w:val="none"/>
              </w:rPr>
            </w:pPr>
            <w:r>
              <w:rPr>
                <w:rFonts w:hint="eastAsia" w:ascii="仿宋" w:hAnsi="仿宋" w:eastAsia="仿宋" w:cs="仿宋"/>
                <w:color w:val="auto"/>
                <w:spacing w:val="-4"/>
                <w:kern w:val="0"/>
                <w:sz w:val="24"/>
                <w:szCs w:val="24"/>
                <w:highlight w:val="none"/>
              </w:rPr>
              <w:t>网络关键</w:t>
            </w:r>
            <w:r>
              <w:rPr>
                <w:rFonts w:hint="eastAsia" w:ascii="仿宋" w:hAnsi="仿宋" w:eastAsia="仿宋" w:cs="仿宋"/>
                <w:color w:val="auto"/>
                <w:spacing w:val="-2"/>
                <w:kern w:val="0"/>
                <w:sz w:val="24"/>
                <w:szCs w:val="24"/>
                <w:highlight w:val="none"/>
              </w:rPr>
              <w:t>设备服务</w:t>
            </w:r>
            <w:r>
              <w:rPr>
                <w:rFonts w:hint="eastAsia" w:ascii="仿宋" w:hAnsi="仿宋" w:eastAsia="仿宋" w:cs="仿宋"/>
                <w:color w:val="auto"/>
                <w:spacing w:val="-3"/>
                <w:kern w:val="0"/>
                <w:sz w:val="24"/>
                <w:szCs w:val="24"/>
                <w:highlight w:val="none"/>
              </w:rPr>
              <w:t>器要求：</w:t>
            </w:r>
            <w:r>
              <w:rPr>
                <w:rFonts w:hint="eastAsia" w:ascii="仿宋" w:hAnsi="仿宋" w:eastAsia="仿宋" w:cs="仿宋"/>
                <w:color w:val="auto"/>
                <w:spacing w:val="-1"/>
                <w:kern w:val="0"/>
                <w:sz w:val="24"/>
                <w:szCs w:val="24"/>
                <w:highlight w:val="none"/>
              </w:rPr>
              <w:t>作为网络关键设备的服务器应符合</w:t>
            </w:r>
            <w:r>
              <w:rPr>
                <w:rFonts w:hint="eastAsia" w:ascii="仿宋" w:hAnsi="仿宋" w:eastAsia="仿宋" w:cs="仿宋"/>
                <w:color w:val="auto"/>
                <w:spacing w:val="-3"/>
                <w:kern w:val="0"/>
                <w:sz w:val="24"/>
                <w:szCs w:val="24"/>
                <w:highlight w:val="none"/>
              </w:rPr>
              <w:t>GB40050的相关规定</w:t>
            </w:r>
          </w:p>
        </w:tc>
        <w:tc>
          <w:tcPr>
            <w:tcW w:w="4633" w:type="dxa"/>
            <w:shd w:val="clear" w:color="auto" w:fill="auto"/>
            <w:vAlign w:val="center"/>
          </w:tcPr>
          <w:p w14:paraId="6782FD1D">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本条招标参数（指标要求）删除</w:t>
            </w:r>
          </w:p>
        </w:tc>
      </w:tr>
      <w:tr w14:paraId="20DC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B186C7">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3517" w:type="dxa"/>
            <w:shd w:val="clear" w:color="auto" w:fill="auto"/>
            <w:vAlign w:val="center"/>
          </w:tcPr>
          <w:p w14:paraId="162B3DA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终端管理软件</w:t>
            </w:r>
            <w:r>
              <w:rPr>
                <w:rFonts w:hint="eastAsia" w:ascii="仿宋" w:hAnsi="仿宋" w:eastAsia="仿宋" w:cs="仿宋"/>
                <w:color w:val="auto"/>
                <w:sz w:val="24"/>
                <w:szCs w:val="24"/>
                <w:highlight w:val="none"/>
                <w:lang w:eastAsia="zh-CN"/>
              </w:rPr>
              <w:t>”</w:t>
            </w:r>
          </w:p>
        </w:tc>
        <w:tc>
          <w:tcPr>
            <w:tcW w:w="5050" w:type="dxa"/>
            <w:shd w:val="clear" w:color="auto" w:fill="auto"/>
            <w:vAlign w:val="center"/>
          </w:tcPr>
          <w:p w14:paraId="6C34A1EB">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支持客户端IP占位功能，实现新客户端加入服务端时，不会由于单点的故障，而影响整体的计算机名和IP排序管理；（提供客户端IP占位的功能截图及提供国家认可的第三方检测机构出具的检测报告并加盖投标人公章）</w:t>
            </w:r>
          </w:p>
        </w:tc>
        <w:tc>
          <w:tcPr>
            <w:tcW w:w="4633" w:type="dxa"/>
            <w:shd w:val="clear" w:color="auto" w:fill="auto"/>
            <w:vAlign w:val="center"/>
          </w:tcPr>
          <w:p w14:paraId="5BEBB80D">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★11、支持客户端IP占位功能，实现新客户端加入服务端时，不会由于单点的故障，而影响整体的计算机名和IP排序管理；（提供客户端IP占位的软件功能截图并加盖投标人公章）</w:t>
            </w:r>
          </w:p>
        </w:tc>
      </w:tr>
      <w:tr w14:paraId="291F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5BF6F1F">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3517" w:type="dxa"/>
            <w:shd w:val="clear" w:color="auto" w:fill="auto"/>
            <w:vAlign w:val="center"/>
          </w:tcPr>
          <w:p w14:paraId="0D151E27">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终端管理软件</w:t>
            </w:r>
            <w:r>
              <w:rPr>
                <w:rFonts w:hint="eastAsia" w:ascii="仿宋" w:hAnsi="仿宋" w:eastAsia="仿宋" w:cs="仿宋"/>
                <w:color w:val="auto"/>
                <w:sz w:val="24"/>
                <w:szCs w:val="24"/>
                <w:highlight w:val="none"/>
                <w:lang w:eastAsia="zh-CN"/>
              </w:rPr>
              <w:t>”</w:t>
            </w:r>
          </w:p>
        </w:tc>
        <w:tc>
          <w:tcPr>
            <w:tcW w:w="5050" w:type="dxa"/>
            <w:shd w:val="clear" w:color="auto" w:fill="auto"/>
            <w:vAlign w:val="center"/>
          </w:tcPr>
          <w:p w14:paraId="2B961551">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支持在没有安装客户端的软件终端准入控制系统客户端的主机，对其采取安全隔离措施，使其网络设备不能正常工作，从而无法成功接入到内部网络中。可通过网页重定向方式，指向服务端下载安装客户端示；（提供功能界面截图及提供国家认可的第三方检测机构出具的检测报告并加盖投标人公章）</w:t>
            </w:r>
          </w:p>
        </w:tc>
        <w:tc>
          <w:tcPr>
            <w:tcW w:w="4633" w:type="dxa"/>
            <w:shd w:val="clear" w:color="auto" w:fill="auto"/>
            <w:vAlign w:val="center"/>
          </w:tcPr>
          <w:p w14:paraId="57B01813">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支持在没有安装客户端的软件终端准入控制系统客户端的主机，对其采取安全隔离措施，使其网络设备不能正常工作，从而无法成功接入到内部网络中。可通过网页重定向方式，指向服务端下载安装客户端示；（提供软件功能界面截图并加盖投标人公章）</w:t>
            </w:r>
          </w:p>
        </w:tc>
      </w:tr>
      <w:tr w14:paraId="0CAD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4BBBB24">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3517" w:type="dxa"/>
            <w:shd w:val="clear" w:color="auto" w:fill="auto"/>
            <w:vAlign w:val="center"/>
          </w:tcPr>
          <w:p w14:paraId="694BB2E8">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终端管理软件</w:t>
            </w:r>
            <w:r>
              <w:rPr>
                <w:rFonts w:hint="eastAsia" w:ascii="仿宋" w:hAnsi="仿宋" w:eastAsia="仿宋" w:cs="仿宋"/>
                <w:color w:val="auto"/>
                <w:sz w:val="24"/>
                <w:szCs w:val="24"/>
                <w:highlight w:val="none"/>
                <w:lang w:eastAsia="zh-CN"/>
              </w:rPr>
              <w:t>”</w:t>
            </w:r>
          </w:p>
        </w:tc>
        <w:tc>
          <w:tcPr>
            <w:tcW w:w="5050" w:type="dxa"/>
            <w:shd w:val="clear" w:color="auto" w:fill="auto"/>
            <w:vAlign w:val="center"/>
          </w:tcPr>
          <w:p w14:paraId="564456C2">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支持集成系统虚拟、密码保护和常用文件夹排除迁移、注册表排除迁移等功能，防止未授权用户对系统/数据进行篡改；保护原系统稳定性，防止系统文件被删除，病毒感染等破坏性操作，（提供功能界面截图及提供国家认可的第三方检测机构出具的检测报告并加盖投标人公章）</w:t>
            </w:r>
          </w:p>
        </w:tc>
        <w:tc>
          <w:tcPr>
            <w:tcW w:w="4633" w:type="dxa"/>
            <w:shd w:val="clear" w:color="auto" w:fill="auto"/>
            <w:vAlign w:val="center"/>
          </w:tcPr>
          <w:p w14:paraId="559350A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支持集成系统虚拟、密码保护和常用文件夹排除迁移、注册表排除迁移等功能，防止未授权用户对系统/数据进行篡改；保护原系统稳定性，防止系统文件被删除，病毒感染等破坏性操作，（提供软件功能界面截图并加盖投标人公章）</w:t>
            </w:r>
          </w:p>
        </w:tc>
      </w:tr>
      <w:tr w14:paraId="5DF3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206B166">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3517" w:type="dxa"/>
            <w:shd w:val="clear" w:color="auto" w:fill="auto"/>
            <w:vAlign w:val="center"/>
          </w:tcPr>
          <w:p w14:paraId="7115C1F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终端管理软件</w:t>
            </w:r>
            <w:r>
              <w:rPr>
                <w:rFonts w:hint="eastAsia" w:ascii="仿宋" w:hAnsi="仿宋" w:eastAsia="仿宋" w:cs="仿宋"/>
                <w:color w:val="auto"/>
                <w:sz w:val="24"/>
                <w:szCs w:val="24"/>
                <w:highlight w:val="none"/>
                <w:lang w:eastAsia="zh-CN"/>
              </w:rPr>
              <w:t>”</w:t>
            </w:r>
          </w:p>
        </w:tc>
        <w:tc>
          <w:tcPr>
            <w:tcW w:w="5050" w:type="dxa"/>
            <w:shd w:val="clear" w:color="auto" w:fill="auto"/>
            <w:vAlign w:val="center"/>
          </w:tcPr>
          <w:p w14:paraId="3AC4F5A4">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支持性能监控：可实时以图表的形式显示出终端的CPU/内存使用率，数据下载或上传流量。存储的分区以及终端在线机器的监控状况。支持记录桌面或终端的运行情况，可查看每个机器的CPU、内存、C盘容量（提供功能界面截图及及提供国家认可的第三方检测机构出具的检测报告并加盖投标人公章）</w:t>
            </w:r>
          </w:p>
        </w:tc>
        <w:tc>
          <w:tcPr>
            <w:tcW w:w="4633" w:type="dxa"/>
            <w:shd w:val="clear" w:color="auto" w:fill="auto"/>
            <w:vAlign w:val="center"/>
          </w:tcPr>
          <w:p w14:paraId="5CC83CCB">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支持性能监控：可实时以图表的形式显示出终端的CPU/内存使用率，数据下载或上传流量。存储的分区以及终端在线机器的监控状况。支持记录桌面或终端的运行情况，可查看每个机器的CPU、内存、C盘容量（提供软件功能界面截图并加盖投标人公章）</w:t>
            </w:r>
          </w:p>
        </w:tc>
      </w:tr>
      <w:tr w14:paraId="5B09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EA39CA1">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3517" w:type="dxa"/>
            <w:shd w:val="clear" w:color="auto" w:fill="auto"/>
            <w:vAlign w:val="center"/>
          </w:tcPr>
          <w:p w14:paraId="2D82CE2E">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终端管理软件</w:t>
            </w:r>
            <w:r>
              <w:rPr>
                <w:rFonts w:hint="eastAsia" w:ascii="仿宋" w:hAnsi="仿宋" w:eastAsia="仿宋" w:cs="仿宋"/>
                <w:color w:val="auto"/>
                <w:sz w:val="24"/>
                <w:szCs w:val="24"/>
                <w:highlight w:val="none"/>
                <w:lang w:eastAsia="zh-CN"/>
              </w:rPr>
              <w:t>”</w:t>
            </w:r>
          </w:p>
        </w:tc>
        <w:tc>
          <w:tcPr>
            <w:tcW w:w="5050" w:type="dxa"/>
            <w:shd w:val="clear" w:color="auto" w:fill="auto"/>
            <w:vAlign w:val="center"/>
          </w:tcPr>
          <w:p w14:paraId="1B2FEC45">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支持网站访问控制：用户可以灵活定义黑白名单,对被管理计算机的网络访问进行审计和控制；并可以通过设定网页敏感字符的方式，限制用户对非法网站网页的有效网络访问。可以控制是否允许用户的上网具体时间。（提供软件界面截图及提供国家认可的第三方检测机构出具的检测报告并加盖投标人公章）</w:t>
            </w:r>
          </w:p>
        </w:tc>
        <w:tc>
          <w:tcPr>
            <w:tcW w:w="4633" w:type="dxa"/>
            <w:shd w:val="clear" w:color="auto" w:fill="auto"/>
            <w:vAlign w:val="center"/>
          </w:tcPr>
          <w:p w14:paraId="7368924F">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支持网站访问控制：用户可以灵活定义黑白名单,对被管理计算机的网络访问进行审计和控制；并可以通过设定网页敏感字符的方式，限制用户对非法网站网页的有效网络访问。可以控制是否允许用户的上网具体时间。（提供软件界面截图并加盖投标人公章）</w:t>
            </w:r>
          </w:p>
        </w:tc>
      </w:tr>
      <w:tr w14:paraId="4241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EF182A2">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3517" w:type="dxa"/>
            <w:shd w:val="clear" w:color="auto" w:fill="auto"/>
            <w:vAlign w:val="center"/>
          </w:tcPr>
          <w:p w14:paraId="4DD21ABB">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第四章招标需求中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终端管理软件</w:t>
            </w:r>
            <w:r>
              <w:rPr>
                <w:rFonts w:hint="eastAsia" w:ascii="仿宋" w:hAnsi="仿宋" w:eastAsia="仿宋" w:cs="仿宋"/>
                <w:color w:val="auto"/>
                <w:sz w:val="24"/>
                <w:szCs w:val="24"/>
                <w:highlight w:val="none"/>
                <w:lang w:eastAsia="zh-CN"/>
              </w:rPr>
              <w:t>”</w:t>
            </w:r>
          </w:p>
        </w:tc>
        <w:tc>
          <w:tcPr>
            <w:tcW w:w="5050" w:type="dxa"/>
            <w:shd w:val="clear" w:color="auto" w:fill="auto"/>
            <w:vAlign w:val="center"/>
          </w:tcPr>
          <w:p w14:paraId="121CD78B">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支持可以控制某组或者某个用户如下管理：锁定鼠标键盘、锁定注册表、禁新安装软件、锁定IP修改、锁定任务管理器、禁止设备管理器。（提供软件界面截图及提供国家认可的第三方检测机构出具的检测报告并加盖投标人公章）</w:t>
            </w:r>
          </w:p>
        </w:tc>
        <w:tc>
          <w:tcPr>
            <w:tcW w:w="4633" w:type="dxa"/>
            <w:shd w:val="clear" w:color="auto" w:fill="auto"/>
            <w:vAlign w:val="center"/>
          </w:tcPr>
          <w:p w14:paraId="418C4C08">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★19、支持可以控制某组或者某个用户如下管理：锁定鼠标键盘、锁定注册表、禁新安装软件、锁定IP修改、锁定任务管理器、禁止设备管理器。（提供软件界面截图并加盖投标人公章）</w:t>
            </w:r>
          </w:p>
        </w:tc>
      </w:tr>
    </w:tbl>
    <w:p w14:paraId="65ACCC51">
      <w:pPr>
        <w:jc w:val="right"/>
        <w:rPr>
          <w:rFonts w:hint="eastAsia"/>
          <w:sz w:val="30"/>
          <w:szCs w:val="30"/>
          <w:lang w:val="en-US" w:eastAsia="zh-CN"/>
        </w:rPr>
      </w:pPr>
    </w:p>
    <w:p w14:paraId="176E99D1">
      <w:pPr>
        <w:jc w:val="right"/>
        <w:rPr>
          <w:rFonts w:hint="eastAsia"/>
          <w:sz w:val="30"/>
          <w:szCs w:val="30"/>
          <w:lang w:val="en-US" w:eastAsia="zh-CN"/>
        </w:rPr>
      </w:pPr>
    </w:p>
    <w:p w14:paraId="3171DC04">
      <w:pPr>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浙江音乐学院</w:t>
      </w:r>
    </w:p>
    <w:p w14:paraId="6CE02AFE">
      <w:pPr>
        <w:jc w:val="right"/>
        <w:rPr>
          <w:rFonts w:hint="default"/>
          <w:sz w:val="30"/>
          <w:szCs w:val="30"/>
          <w:lang w:val="en-US" w:eastAsia="zh-CN"/>
        </w:rPr>
      </w:pPr>
      <w:r>
        <w:rPr>
          <w:rFonts w:hint="eastAsia" w:ascii="仿宋" w:hAnsi="仿宋" w:eastAsia="仿宋" w:cs="仿宋"/>
          <w:b w:val="0"/>
          <w:bCs w:val="0"/>
          <w:sz w:val="32"/>
          <w:szCs w:val="32"/>
          <w:lang w:val="en-US" w:eastAsia="zh-CN"/>
        </w:rPr>
        <w:t>20</w:t>
      </w:r>
      <w:bookmarkStart w:id="0" w:name="_GoBack"/>
      <w:bookmarkEnd w:id="0"/>
      <w:r>
        <w:rPr>
          <w:rFonts w:hint="eastAsia" w:ascii="仿宋" w:hAnsi="仿宋" w:eastAsia="仿宋" w:cs="仿宋"/>
          <w:b w:val="0"/>
          <w:bCs w:val="0"/>
          <w:sz w:val="32"/>
          <w:szCs w:val="32"/>
          <w:lang w:val="en-US" w:eastAsia="zh-CN"/>
        </w:rPr>
        <w:t>25年9月28日</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BB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A5CFF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A5CFF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F2CA7"/>
    <w:rsid w:val="18637600"/>
    <w:rsid w:val="3A632D9D"/>
    <w:rsid w:val="497F2CA7"/>
    <w:rsid w:val="6EB5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3078</Words>
  <Characters>3534</Characters>
  <Lines>0</Lines>
  <Paragraphs>0</Paragraphs>
  <TotalTime>1</TotalTime>
  <ScaleCrop>false</ScaleCrop>
  <LinksUpToDate>false</LinksUpToDate>
  <CharactersWithSpaces>3582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2025-09-23T09:03:00Z</dcterms:created>
  <dc:creator>徐汉权</dc:creator>
  <cp:lastModifiedBy>86181</cp:lastModifiedBy>
  <dcterms:modified xsi:type="dcterms:W3CDTF">2025-09-28T06:40:54Z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ACBD5835F80843708C141340DD292F66_11</vt:lpwstr>
  </property>
  <property fmtid="{D5CDD505-2E9C-101B-9397-08002B2CF9AE}" pid="4" name="KSOTemplateDocerSaveRecord">
    <vt:lpwstr>eyJoZGlkIjoiMzJkNjlkN2M5ZmU0YWM2OWUzY2I1OGUzNDRhYWIxNWMiLCJ1c2VySWQiOiI1NTE1MzU3MDMifQ==</vt:lpwstr>
  </property>
</Properties>
</file>